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10C3E9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D71FD6">
        <w:rPr>
          <w:rFonts w:ascii="Times New Roman" w:eastAsia="MS Mincho" w:hAnsi="Times New Roman"/>
          <w:b/>
          <w:sz w:val="28"/>
          <w:szCs w:val="28"/>
        </w:rPr>
        <w:t>79</w:t>
      </w:r>
      <w:r w:rsidR="00BF3889">
        <w:rPr>
          <w:rFonts w:ascii="Times New Roman" w:eastAsia="MS Mincho" w:hAnsi="Times New Roman"/>
          <w:b/>
          <w:sz w:val="28"/>
          <w:szCs w:val="28"/>
        </w:rPr>
        <w:t>1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0DCB215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44CA0C2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1641D57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76A71C2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03EF1F65" w14:textId="18DE7403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0C1AC3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07940D7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55D5EC77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0ADD87B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6FAB71CE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1F39EA3E" w14:textId="6B8DCE54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BF3889">
        <w:rPr>
          <w:rFonts w:eastAsia="MS Mincho"/>
          <w:sz w:val="28"/>
          <w:szCs w:val="28"/>
        </w:rPr>
        <w:t>1107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F4F51">
        <w:rPr>
          <w:rFonts w:eastAsia="MS Mincho"/>
          <w:sz w:val="28"/>
          <w:szCs w:val="28"/>
        </w:rPr>
        <w:t>4</w:t>
      </w:r>
      <w:r w:rsidR="00526F4A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0C1AC3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0BDC107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1471353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56138CD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470E283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052963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1FE9746D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5A242A3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3874C87D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733C3FF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696E0D44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3DFFC85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18B574E5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04522D04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5F95B24A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0CE5B7C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F4F51">
        <w:rPr>
          <w:rFonts w:eastAsia="MS Mincho"/>
          <w:sz w:val="28"/>
          <w:szCs w:val="28"/>
        </w:rPr>
        <w:t>8</w:t>
      </w:r>
      <w:r w:rsidR="00526F4A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(</w:t>
      </w:r>
      <w:r w:rsidR="002F4F51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63C8CAB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BF3889" w:rsidR="00BF3889">
        <w:rPr>
          <w:sz w:val="28"/>
          <w:szCs w:val="28"/>
        </w:rPr>
        <w:t>0412365400555007912620159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9151AB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29AE57E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206E79E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494775F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5585B03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04C70BC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0C1AC3" w14:paraId="1F58421A" w14:textId="651567E2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0C1AC3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0C1AC3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1AC3"/>
    <w:rsid w:val="000C5F40"/>
    <w:rsid w:val="000C79E5"/>
    <w:rsid w:val="000D024E"/>
    <w:rsid w:val="000D1DE9"/>
    <w:rsid w:val="000D2953"/>
    <w:rsid w:val="000D344D"/>
    <w:rsid w:val="000D43B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E2118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